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Закреплен упрощенный порядок применения взысканий за коррупционные правонарушения</w:t>
      </w:r>
    </w:p>
    <w:p>
      <w:pPr>
        <w:rPr/>
      </w:pPr>
    </w:p>
    <w:p>
      <w:pPr>
        <w:rPr/>
      </w:pPr>
      <w:r>
        <w:t xml:space="preserve"> С 3 августа 2018 года вступил в силу Федеральный закон от 03.08.2018 </w:t>
      </w:r>
    </w:p>
    <w:p>
      <w:pPr>
        <w:rPr/>
      </w:pPr>
    </w:p>
    <w:p>
      <w:pPr>
        <w:rPr/>
      </w:pPr>
      <w:r>
        <w:t>№ 307-ФЗ «О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коррупции» (далее – Федеральный закон), которым внесены изменения в ряд федеральных законов в части закрепления упрощенного порядка применения взысканий за коррупционные правонарушения.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в отдельные федеральные законы, в том числе «О прокуратуре Российской Федерации», «О службе в таможенных органах Российской Федерации» и др., внесены изменения, предусматривающие упрощенный порядок применения взысканий за коррупционные правонарушения (за исключением увольнения в связи с утратой доверия), - с согласия лица и при условии признания им факта совершения коррупционного правонарушения на основании доклада подразделения кадровой службы по профилактике коррупционных и иных правонарушений, а также установлен единый срок давности для применения взысканий - не позднее 3-х лет со дня совершения коррупционного правонарушения.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Кроме того, уточнен круг должностных лиц, которым кредитными организациями выдаются справки о счетах, вкладах и операциях физических лиц, а также установлен перечень должностных лиц, которым выдаются справки о счетах юридических лиц в целях борьбы с коррупцией (при этом предусмотрено, что полученная информация может использоваться исключительно в соответствии с законодательством о противодействии коррупции.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нововведениями федерального законодательства уточнен порядок участия гражданских, муниципальных служащих и осуществляющих свои полномочия на постоянной основе депутата, члена выборного органа местного самоуправления, выборного должностного лица местного самоуправления в управлении коммерческой или некоммерческой организацией.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Закреплено Федеральным законом, что к исполнительным документам, направляемым (предъявляемым) судебному приставу-исполнителю относится также определение судьи о наложении ареста на имущество в целях обеспечения исполнения постановления о назначении административного наказания за совершение административного правонарушения, предусмотренного статьей 19.28 КоАП РФ (Незаконное вознаграждение от имени юридического лица).</w:t>
      </w:r>
    </w:p>
    <w:p>
      <w:pPr>
        <w:rPr/>
      </w:pPr>
    </w:p>
    <w:p>
      <w:r>
        <w:rPr>
          <w:lang w:val="ru-RU"/>
        </w:rPr>
        <w:t>Предусмотрено Федеральным законом установление контроля за расходами лиц, замещавших (занимавших) отдельные категории должностей, и освобожденных от государственных должностей Российской Федерации, должностей членов Совета директоров Банка России, государственных должностей субъектов Российской Федерации, муниципальных должностей и некоторых других (при этом решение об осуществлении контроля за расходами лиц, замещавших (занимавших) данные категории должностей, а также за расходами их супруг (супругов)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