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21.06.2016 № 147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выделении помещений для проведения предвыборной агитации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связи с проведением 18 сентября 2016 года выборов депутатов Государственной Думы Федерального Собрания Российской Федерации седьмого созыва, в соответствии со статьей 67 Федерального Закона от 22.02.2014 № 20-ФЗ «О выборах депутатов Государственной Думы Федерального Собрания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Определить следующие помещения, пригодные для проведения предвыборной агитации в период избирательной кампании выборов депутатов Государственной Думы Федерального Собрания Российской Федерации седьмого созыва: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село Мирное -МКУК «Культурно-досуговый центр администрации                                  Мирненского сельского поселения» (ул.Рабочая, 6);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- МКОУ СОШ с.Мирное                                                     (ул.Рабочая,8);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- МКДОУ с.Мирное (ул.Рабочая,27)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Настоящее постановление опубликовать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