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Хабаровская межрайонная природоохранная прокуратура разъясняет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10.07.2018 года вступают в силу требования по охране атмосферного воздуха при эксплуатации газоочистных установок указанные в приказе Минприроды России от 15.09.2017 № 498 «Об утверждении Правил эксплуатации установок очистки газа».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Обновлены требования по охране атмосферного воздуха при эксплуатации газоочистных установок которые включают в себя вопросы по охране атмосферного воздуха при непосредственной эксплуатации газоочистных установок; при организации и учете работ по техническому обслуживанию, проверке показателей работы газоочистных установок, по планово-предупредительному и внеплановому ремонту газоочистных установок и к порядку составления и содержанию паспорта газоочистных установок.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Утвержденные правила подлежат применению юридическими лицами и индивидуальными предпринимателями, эксплуатирующими установки очистки газа.</w:t>
      </w:r>
    </w:p>
    <w:p>
      <w:pPr>
        <w:rPr/>
      </w:pPr>
    </w:p>
    <w:p>
      <w:r>
        <w:rPr>
          <w:lang w:val="ru-RU"/>
        </w:rPr>
        <w:t>Не подлежащими применению признаны Правила эксплуатации установок очистки газа (ПЭУ-84), утвержденные Минхиммашем СССР от 28 ноября 1983 г.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