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 xml:space="preserve">Хабаровская транспортная прокуратура информирует, что в соответствии со статьей 108 Воздушного кодекса Российской Федерации каждый пассажир имеет право на возврат денежных средств за неиспользованные авиабилеты. </w:t>
      </w:r>
    </w:p>
    <w:p>
      <w:pPr>
        <w:rPr/>
      </w:pPr>
    </w:p>
    <w:p>
      <w:pPr>
        <w:rPr>
          <w:lang w:val="ru-RU"/>
        </w:rPr>
      </w:pPr>
      <w:r>
        <w:rPr>
          <w:lang w:val="ru-RU"/>
        </w:rPr>
        <w:t>Порядок и основания возврата денежных средств за неиспользованные авиабилетыв случае заключения договора воздушной перевозки пассажира, предусматривающего условие о невозврате провозной платы, определены в главе 15 Воздушного Кодекса Российской Федерации.</w:t>
      </w:r>
    </w:p>
    <w:p>
      <w:pPr>
        <w:rPr/>
      </w:pPr>
    </w:p>
    <w:p>
      <w:pPr>
        <w:rPr>
          <w:lang w:val="ru-RU"/>
        </w:rPr>
      </w:pPr>
      <w:r>
        <w:rPr>
          <w:lang w:val="ru-RU"/>
        </w:rPr>
        <w:t>Согласно пункту 2 статьи 108 Воздушного кодекса Российской Федерации обязательным условием возврата денежных средств является  вынужденный отказ пассажира от перевозки и действия (бездействия) перевозчика, влекущие за собой неисполнение или ненадлежащее исполнение обязательств по договору воздушной перевозки пассажира.</w:t>
      </w:r>
    </w:p>
    <w:p>
      <w:pPr>
        <w:rPr/>
      </w:pPr>
    </w:p>
    <w:p>
      <w:pPr>
        <w:rPr>
          <w:lang w:val="ru-RU"/>
        </w:rPr>
      </w:pPr>
      <w:r>
        <w:rPr>
          <w:lang w:val="ru-RU"/>
        </w:rPr>
        <w:t xml:space="preserve">Приказом Минтранса России от 28.06.2007 №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вынужденным отказом пассажира от перевозки признается отказ в случаях: </w:t>
      </w:r>
    </w:p>
    <w:p>
      <w:pPr>
        <w:rPr/>
      </w:pPr>
    </w:p>
    <w:p>
      <w:pPr>
        <w:rPr>
          <w:lang w:val="ru-RU"/>
        </w:rPr>
      </w:pPr>
      <w:r>
        <w:rPr>
          <w:lang w:val="ru-RU"/>
        </w:rPr>
        <w:t>отмены или задержки рейса, указанного в билете;изменения перевозчиком маршрута перевозки;</w:t>
      </w:r>
    </w:p>
    <w:p>
      <w:pPr>
        <w:rPr>
          <w:lang w:val="ru-RU"/>
        </w:rPr>
      </w:pPr>
      <w:r>
        <w:rPr>
          <w:lang w:val="ru-RU"/>
        </w:rPr>
        <w:t>выполнения рейса не по расписанию;</w:t>
      </w:r>
    </w:p>
    <w:p>
      <w:pPr>
        <w:rPr>
          <w:lang w:val="ru-RU"/>
        </w:rPr>
      </w:pPr>
      <w:r>
        <w:rPr>
          <w:lang w:val="ru-RU"/>
        </w:rPr>
        <w:t>несостоявшейся отправки пассажира из-за невозможности предоставить ему место на рейс и дату, указанные в билете;</w:t>
      </w:r>
    </w:p>
    <w:p>
      <w:pPr>
        <w:rPr>
          <w:lang w:val="ru-RU"/>
        </w:rPr>
      </w:pPr>
      <w:r>
        <w:rPr>
          <w:lang w:val="ru-RU"/>
        </w:rPr>
        <w:t>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личном досмотре пассажира не было обнаружено запрещенных к перевозке веществ и предметов;</w:t>
      </w:r>
    </w:p>
    <w:p>
      <w:pPr>
        <w:rPr>
          <w:lang w:val="ru-RU"/>
        </w:rPr>
      </w:pPr>
      <w:r>
        <w:rPr>
          <w:lang w:val="ru-RU"/>
        </w:rPr>
        <w:t>необеспечения перевозчиком стыковки рейсов в случае выполнения единой перевозки;</w:t>
      </w:r>
    </w:p>
    <w:p>
      <w:pPr>
        <w:rPr>
          <w:lang w:val="ru-RU"/>
        </w:rPr>
      </w:pPr>
      <w:r>
        <w:rPr>
          <w:lang w:val="ru-RU"/>
        </w:rPr>
        <w:t>болезни пассажира или члена его семьи либо близкого родственника, совместно следующего с ним на воздушном судне, что подтверждается медицинскими документами, либо смерти члена его семьи или близкого родственника, что подтверждается документально, при условии уведомления об этом перевозчика до окончания установленного времени регистрации пассажиров на указанный в билете рейс.</w:t>
      </w:r>
    </w:p>
    <w:p>
      <w:pPr>
        <w:rPr>
          <w:lang w:val="ru-RU"/>
        </w:rPr>
      </w:pPr>
      <w:r>
        <w:rPr>
          <w:lang w:val="ru-RU"/>
        </w:rPr>
        <w:t>Согласно пункту 3 статьи 108 Воздушного кодекса Российской Федерации под членами семьи понимаются супруги, родители и дети (усыновители и усыновленные), под близкими родственниками – дедушки, бабушки и внуки, полнородные и неполнородные братья и сестры.</w:t>
      </w:r>
    </w:p>
    <w:p>
      <w:pPr>
        <w:rPr/>
      </w:pPr>
    </w:p>
    <w:p>
      <w:pPr>
        <w:rPr>
          <w:lang w:val="ru-RU"/>
        </w:rPr>
      </w:pPr>
      <w:r>
        <w:rPr>
          <w:lang w:val="ru-RU"/>
        </w:rPr>
        <w:t xml:space="preserve">Пресс-служба ХТП                                                                                                           </w:t>
      </w:r>
    </w:p>
    <w:p>
      <w:pPr>
        <w:rPr/>
      </w:pPr>
    </w:p>
    <w:p>
      <w:r>
        <w:rPr>
          <w:lang w:val="ru-RU"/>
        </w:rPr>
        <w:t>20.02.2019</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