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40" w:lineRule="exact"/>
        <w:ind/>
        <w:jc w:val="center"/>
        <w:rPr>
          <w:b w:val="1"/>
        </w:rPr>
      </w:pPr>
      <w:bookmarkStart w:id="1" w:name="_Hlk161140165"/>
      <w:r>
        <w:rPr>
          <w:b w:val="1"/>
        </w:rPr>
        <w:t>ПРЕСС-РЕЛИЗ</w:t>
      </w:r>
      <w:bookmarkEnd w:id="1"/>
    </w:p>
    <w:p w14:paraId="02000000">
      <w:pPr>
        <w:widowControl w:val="1"/>
        <w:spacing w:line="240" w:lineRule="exact"/>
        <w:ind w:firstLine="709"/>
        <w:jc w:val="center"/>
      </w:pPr>
      <w:r>
        <w:t>«</w:t>
      </w:r>
      <w:r>
        <w:t>Прокуратура Хабаровского района добилась в судебном порядке ограничения доступа граждан на объекты</w:t>
      </w:r>
      <w:r>
        <w:t>»</w:t>
      </w:r>
    </w:p>
    <w:p w14:paraId="03000000">
      <w:pPr>
        <w:widowControl w:val="1"/>
        <w:spacing w:line="240" w:lineRule="exact"/>
        <w:ind w:firstLine="709"/>
        <w:jc w:val="both"/>
      </w:pPr>
    </w:p>
    <w:p w14:paraId="04000000">
      <w:pPr>
        <w:widowControl w:val="1"/>
        <w:ind w:firstLine="709"/>
        <w:jc w:val="both"/>
      </w:pPr>
      <w:bookmarkStart w:id="2" w:name="_GoBack"/>
      <w:bookmarkEnd w:id="2"/>
      <w:r>
        <w:t>Прокуратурой Хабаровского района проведена проверка соблюдения градостроительного законодательства.</w:t>
      </w:r>
    </w:p>
    <w:p w14:paraId="05000000">
      <w:pPr>
        <w:widowControl w:val="1"/>
        <w:spacing w:line="300" w:lineRule="exact"/>
        <w:ind w:firstLine="709"/>
        <w:jc w:val="both"/>
      </w:pPr>
      <w:r>
        <w:t xml:space="preserve">На улицах Молодежная села Смирновка, Заречная 1-ая села Сосновка </w:t>
      </w:r>
      <w:r>
        <w:br/>
      </w:r>
      <w:r>
        <w:t>и Заводская села Елабуга обнаружены четыре заброшенных здания. Собственники не предпринимали мер для ограничения доступа посторонних на территории и внутрь объектов, что создавало опасность для местных жителей, включая несовершеннолетних, которые могли беспрепятственно попасть на объект.</w:t>
      </w:r>
    </w:p>
    <w:p w14:paraId="06000000">
      <w:pPr>
        <w:widowControl w:val="1"/>
        <w:spacing w:line="300" w:lineRule="exact"/>
        <w:ind w:firstLine="709"/>
        <w:jc w:val="both"/>
      </w:pPr>
      <w:r>
        <w:t>В целях устранения нарушений законодательства прокурор района обратился в суд с тремя исковыми заявлениями об обязании собственников ограничить доступ на опасные объекты.</w:t>
      </w:r>
    </w:p>
    <w:p w14:paraId="07000000">
      <w:pPr>
        <w:widowControl w:val="1"/>
        <w:spacing w:line="280" w:lineRule="exact"/>
        <w:ind w:firstLine="709"/>
        <w:jc w:val="both"/>
        <w:rPr>
          <w:rFonts w:ascii="Times New Roman" w:hAnsi="Times New Roman"/>
          <w:spacing w:val="0"/>
          <w:sz w:val="28"/>
        </w:rPr>
      </w:pPr>
      <w:r>
        <w:t>Исковые требования прокурора по четырем опасным объектам удовлетворены в полном объеме.</w:t>
      </w:r>
    </w:p>
    <w:p w14:paraId="08000000">
      <w:pPr>
        <w:widowControl w:val="1"/>
        <w:ind w:firstLine="709"/>
        <w:jc w:val="both"/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8"/>
    </w:rPr>
  </w:style>
  <w:style w:default="1" w:styleId="Style_1_ch" w:type="character">
    <w:name w:val="Normal"/>
    <w:link w:val="Style_1"/>
    <w:rPr>
      <w:rFonts w:ascii="Times New Roman" w:hAnsi="Times New Roman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heading 5"/>
    <w:next w:val="Style_1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2026-09-30T04:59:31Z</dcterms:created>
  <dcterms:modified xsi:type="dcterms:W3CDTF">2026-09-30T04:59:31Z</dcterms:modified>
</cp:coreProperties>
</file>