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22.02.2023 № 48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    с. Мирное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57" w:line="240" w:lineRule="auto"/>
        <w:ind w:left="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Об аннулировании адреса в ФИАС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постановлением Правительства Российской Федерации от 19.11.2014 № 1221 «Об утверждении Правил присвоения, изменения и аннулирования адресов», Уставом Мирненского сельского поселения Хабаровского муниципального района Хабаровского края,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1. В связи с присвоением нового адреса аннулировать в системе ФИАС адрес объекта адресации (здание) с кадастровым номером 27:17:0329201:6244: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"/>
          <w:color w:val="000000"/>
          <w:sz w:val="21"/>
          <w:rtl w:val="off"/>
          <w:lang w:val="en-US"/>
        </w:rPr>
        <w:t>Российская Федерация, Хабаровский край, Хабаровский муниципальный район, Мирненское сельское поселение, село Мирное, квартал Амурский, дом 18</w:t>
      </w:r>
      <w:r>
        <w:rPr>
          <w:rFonts w:ascii="times"/>
          <w:color w:val="000000"/>
          <w:sz w:val="21"/>
          <w:rtl w:val="off"/>
          <w:lang w:val="en-US"/>
        </w:rPr>
        <w:t>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2. Присвоить объекту адресации (</w:t>
      </w:r>
      <w:r>
        <w:rPr>
          <w:rFonts w:ascii="times"/>
          <w:color w:val="000000"/>
          <w:sz w:val="21"/>
          <w:rtl w:val="off"/>
          <w:lang w:val="en-US"/>
        </w:rPr>
        <w:t xml:space="preserve">здание) с кадастровым номером 27:17:0329201:6294 адрес: </w:t>
      </w:r>
      <w:r>
        <w:rPr>
          <w:rFonts w:ascii="times"/>
          <w:color w:val="000000"/>
          <w:sz w:val="21"/>
          <w:rtl w:val="off"/>
          <w:lang w:val="en-US"/>
        </w:rPr>
        <w:t>Российская Федерация, Хабаровский край, Хабаровский муниципальный район, Мирненское сельское поселение село Мирное, квартал Амурский, дом 18</w:t>
      </w:r>
      <w:r>
        <w:rPr>
          <w:rFonts w:ascii="times"/>
          <w:color w:val="000000"/>
          <w:sz w:val="21"/>
          <w:rtl w:val="off"/>
          <w:lang w:val="en-US"/>
        </w:rPr>
        <w:t xml:space="preserve">. 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Опубликовать настоящее постановление в Информационном бюллетене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И.М. Байдакова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abstractNum w:abstractNumId="4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  <w:num w:numId="5">
    <w:abstractNumId w:val="4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