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АДМИНИСТРАЦИЯ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Хабаровского муниципального района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ПОСТАНОВЛЕНИЕ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13.09.2018 № 108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 xml:space="preserve">     с. Мирное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Об утверждении плана  по устранению неэффективных налоговых льгот (пониженных ставок по налогам) в Мирненском сельском поселении Хабаровского муниципального района Хабаровского края.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 xml:space="preserve">В целях приведения нормативно-правовых актов органов местного самоуправления в соответствие с действующим законодательством, на основании  соглашений между Министерством финансов Хабаровского края и муниципальными образованиями о предоставлении дотаций/субсидий из бюджета администрации Хабаровского муниципального района Хабаровского края администрация Мирненского сельского поселения Хабаровского муниципального района Хабаровского края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ПОСТАНОВЛЯЕТ: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 xml:space="preserve">1. Утвердить план по устранению неэффективных налоговых льгот (пониженных ставок по налогам) и оптимизации налоговых льгот, установленных в Мирненском сельском поселении Хабаровского муниципального района Хабаровского края (далее – План).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2. Контроль за исполнением настоящего постановления оставляю за собой.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3. Опубликовать настоящее постановление в Информационном бюллетени и на официальном сайте Мирненского сельского поселения</w:t>
      </w:r>
      <w:r>
        <w:rPr>
          <w:rFonts w:ascii="times"/>
          <w:color w:val="000000"/>
          <w:sz w:val="21"/>
          <w:rtl w:val="off"/>
          <w:lang w:val="en-US"/>
        </w:rPr>
        <w:t xml:space="preserve">  </w:t>
      </w:r>
      <w:r>
        <w:rPr>
          <w:rFonts w:ascii="times"/>
          <w:color w:val="000000"/>
          <w:sz w:val="21"/>
          <w:rtl w:val="off"/>
          <w:lang w:val="en-US"/>
        </w:rPr>
        <w:t>Хабаровского муниципального района Хабаровского края.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4. Настоящее постановление вступает в силу после его официального опубликования.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Глава сельского поселения</w:t>
      </w:r>
      <w:r>
        <w:rPr>
          <w:rFonts w:ascii="times"/>
          <w:color w:val="000000"/>
          <w:sz w:val="21"/>
          <w:rtl w:val="off"/>
          <w:lang w:val="en-US"/>
        </w:rPr>
        <w:t xml:space="preserve"> </w:t>
      </w:r>
      <w:r>
        <w:rPr>
          <w:rFonts w:ascii="times"/>
          <w:color w:val="000000"/>
          <w:sz w:val="21"/>
          <w:rtl w:val="off"/>
          <w:lang w:val="en-US"/>
        </w:rPr>
        <w:t xml:space="preserve">                                                          </w:t>
      </w:r>
      <w:r>
        <w:rPr>
          <w:rFonts w:ascii="times"/>
          <w:color w:val="000000"/>
          <w:sz w:val="21"/>
          <w:rtl w:val="off"/>
          <w:lang w:val="en-US"/>
        </w:rPr>
        <w:t>А.В.Куприенко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ПРИЛОЖЕНИЕ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к постановлению администрации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 xml:space="preserve"> Мирненского сельского поселения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 xml:space="preserve">Хабаровского муниципального района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от</w:t>
      </w:r>
      <w:r>
        <w:rPr>
          <w:rFonts w:ascii="times"/>
          <w:color w:val="000000"/>
          <w:sz w:val="21"/>
          <w:rtl w:val="off"/>
          <w:lang w:val="en-US"/>
        </w:rPr>
        <w:t xml:space="preserve">  </w:t>
      </w:r>
      <w:r>
        <w:rPr>
          <w:rFonts w:ascii="times"/>
          <w:color w:val="000000"/>
          <w:sz w:val="21"/>
          <w:rtl w:val="off"/>
          <w:lang w:val="en-US"/>
        </w:rPr>
        <w:t>13.09.2018</w:t>
      </w:r>
      <w:r>
        <w:rPr>
          <w:rFonts w:ascii="times"/>
          <w:color w:val="000000"/>
          <w:sz w:val="21"/>
          <w:rtl w:val="off"/>
          <w:lang w:val="en-US"/>
        </w:rPr>
        <w:t xml:space="preserve">  </w:t>
      </w:r>
      <w:r>
        <w:rPr>
          <w:rFonts w:ascii="times"/>
          <w:color w:val="000000"/>
          <w:sz w:val="21"/>
          <w:rtl w:val="off"/>
          <w:lang w:val="en-US"/>
        </w:rPr>
        <w:t>№ 108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ПЛАН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по устранению неэффективных налоговых льгот (пониженных ставок по налогам) и оптимизации налоговых льгот, установленных в Мирненском сельском поселении Хабаровского муниципального района Хабаровского края</w:t>
      </w:r>
    </w:p>
    <w:tbl>
      <w:tblPr>
        <w:bidiVisual w:val="off"/>
        <w:tblW w:w="0" w:type="auto"/>
        <w:jc w:val="left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10" w:type="dxa"/>
          <w:left w:w="10" w:type="dxa"/>
          <w:bottom w:w="10" w:type="dxa"/>
          <w:right w:w="10" w:type="dxa"/>
        </w:tblCellMar>
      </w:tblPr>
      <w:tblGrid>
        <w:gridCol w:w="102"/>
        <w:gridCol w:w="103"/>
        <w:gridCol w:w="103"/>
        <w:gridCol w:w="103"/>
        <w:gridCol w:w="103"/>
        <w:gridCol w:w="103"/>
        <w:gridCol w:w="103"/>
      </w:tblGrid>
      <w:tr>
        <w:trPr>
          <w:wBefore w:w="0" w:type="dxa"/>
          <w:jc w:val="left"/>
        </w:trPr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21"/>
                <w:lang w:val="en-US"/>
              </w:rPr>
            </w:pPr>
            <w:r>
              <w:rPr>
                <w:rFonts w:ascii="times"/>
                <w:color w:val="000000"/>
                <w:sz w:val="21"/>
                <w:rtl w:val="off"/>
                <w:lang w:val="en-US"/>
              </w:rPr>
              <w:t>№ п/п</w:t>
            </w:r>
          </w:p>
        </w:tc>
        <w:tc>
          <w:tcPr>
            <w:cnfStyle w:val="1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21"/>
                <w:lang w:val="en-US"/>
              </w:rPr>
            </w:pPr>
            <w:r>
              <w:rPr>
                <w:rFonts w:ascii="times"/>
                <w:color w:val="000000"/>
                <w:sz w:val="21"/>
                <w:rtl w:val="off"/>
                <w:lang w:val="en-US"/>
              </w:rPr>
              <w:t>Мероприятие</w:t>
            </w:r>
          </w:p>
        </w:tc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21"/>
                <w:lang w:val="en-US"/>
              </w:rPr>
            </w:pPr>
            <w:r>
              <w:rPr>
                <w:rFonts w:ascii="times"/>
                <w:color w:val="000000"/>
                <w:sz w:val="21"/>
                <w:rtl w:val="off"/>
                <w:lang w:val="en-US"/>
              </w:rPr>
              <w:t>Срок исполнения</w:t>
            </w:r>
          </w:p>
        </w:tc>
        <w:tc>
          <w:tcPr>
            <w:cnfStyle w:val="1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21"/>
                <w:lang w:val="en-US"/>
              </w:rPr>
            </w:pPr>
            <w:r>
              <w:rPr>
                <w:rFonts w:ascii="times"/>
                <w:color w:val="000000"/>
                <w:sz w:val="21"/>
                <w:rtl w:val="off"/>
                <w:lang w:val="en-US"/>
              </w:rPr>
              <w:t xml:space="preserve">Ответственный исполнитель </w:t>
            </w:r>
          </w:p>
        </w:tc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21"/>
                <w:lang w:val="en-US"/>
              </w:rPr>
            </w:pPr>
            <w:r>
              <w:rPr>
                <w:rFonts w:ascii="times"/>
                <w:color w:val="000000"/>
                <w:sz w:val="21"/>
                <w:rtl w:val="off"/>
                <w:lang w:val="en-US"/>
              </w:rPr>
              <w:t>Бюджетный эффект, тыс. рублей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21"/>
                <w:lang w:val="en-US"/>
              </w:rPr>
            </w:pPr>
            <w:r>
              <w:rPr>
                <w:rFonts w:ascii="times"/>
                <w:color w:val="000000"/>
                <w:sz w:val="21"/>
                <w:rtl w:val="off"/>
                <w:lang w:val="en-US"/>
              </w:rPr>
              <w:t>2018 г.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21"/>
                <w:lang w:val="en-US"/>
              </w:rPr>
            </w:pPr>
            <w:r>
              <w:rPr>
                <w:rFonts w:ascii="times"/>
                <w:color w:val="000000"/>
                <w:sz w:val="21"/>
                <w:rtl w:val="off"/>
                <w:lang w:val="en-US"/>
              </w:rPr>
              <w:t>2019 г.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21"/>
                <w:lang w:val="en-US"/>
              </w:rPr>
            </w:pPr>
            <w:r>
              <w:rPr>
                <w:rFonts w:ascii="times"/>
                <w:color w:val="000000"/>
                <w:sz w:val="21"/>
                <w:rtl w:val="off"/>
                <w:lang w:val="en-US"/>
              </w:rPr>
              <w:t>2020 г.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21"/>
                <w:lang w:val="en-US"/>
              </w:rPr>
            </w:pPr>
            <w:r>
              <w:rPr>
                <w:rFonts w:ascii="times"/>
                <w:color w:val="000000"/>
                <w:sz w:val="21"/>
                <w:rtl w:val="off"/>
                <w:lang w:val="en-US"/>
              </w:rPr>
              <w:t>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21"/>
                <w:lang w:val="en-US"/>
              </w:rPr>
            </w:pPr>
            <w:r>
              <w:rPr>
                <w:rFonts w:ascii="times"/>
                <w:color w:val="000000"/>
                <w:sz w:val="21"/>
                <w:rtl w:val="off"/>
                <w:lang w:val="en-US"/>
              </w:rPr>
              <w:t>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21"/>
                <w:lang w:val="en-US"/>
              </w:rPr>
            </w:pPr>
            <w:r>
              <w:rPr>
                <w:rFonts w:ascii="times"/>
                <w:color w:val="000000"/>
                <w:sz w:val="21"/>
                <w:rtl w:val="off"/>
                <w:lang w:val="en-US"/>
              </w:rPr>
              <w:t>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21"/>
                <w:lang w:val="en-US"/>
              </w:rPr>
            </w:pPr>
            <w:r>
              <w:rPr>
                <w:rFonts w:ascii="times"/>
                <w:color w:val="000000"/>
                <w:sz w:val="21"/>
                <w:rtl w:val="off"/>
                <w:lang w:val="en-US"/>
              </w:rPr>
              <w:t>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21"/>
                <w:lang w:val="en-US"/>
              </w:rPr>
            </w:pPr>
            <w:r>
              <w:rPr>
                <w:rFonts w:ascii="times"/>
                <w:color w:val="000000"/>
                <w:sz w:val="21"/>
                <w:rtl w:val="off"/>
                <w:lang w:val="en-US"/>
              </w:rPr>
              <w:t>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21"/>
                <w:lang w:val="en-US"/>
              </w:rPr>
            </w:pPr>
            <w:r>
              <w:rPr>
                <w:rFonts w:ascii="times"/>
                <w:color w:val="000000"/>
                <w:sz w:val="21"/>
                <w:rtl w:val="off"/>
                <w:lang w:val="en-US"/>
              </w:rPr>
              <w:t>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21"/>
                <w:lang w:val="en-US"/>
              </w:rPr>
            </w:pPr>
            <w:r>
              <w:rPr>
                <w:rFonts w:ascii="times"/>
                <w:color w:val="000000"/>
                <w:sz w:val="21"/>
                <w:rtl w:val="off"/>
                <w:lang w:val="en-US"/>
              </w:rPr>
              <w:t>7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21"/>
                <w:lang w:val="en-US"/>
              </w:rPr>
            </w:pPr>
            <w:r>
              <w:rPr>
                <w:rFonts w:ascii="times"/>
                <w:color w:val="000000"/>
                <w:sz w:val="21"/>
                <w:rtl w:val="off"/>
                <w:lang w:val="en-US"/>
              </w:rPr>
              <w:t>1.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21"/>
                <w:lang w:val="en-US"/>
              </w:rPr>
            </w:pPr>
            <w:r>
              <w:rPr>
                <w:rFonts w:ascii="times"/>
                <w:color w:val="000000"/>
                <w:sz w:val="21"/>
                <w:rtl w:val="off"/>
                <w:lang w:val="en-US"/>
              </w:rPr>
              <w:t>Предоставление администрацией Мирненского сельского поселения Хабаровского муниципального района в финансовое управление администрации Хабаровского муниципального района результатов оценки эффективности налоговых льгот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21"/>
                <w:lang w:val="en-US"/>
              </w:rPr>
            </w:pPr>
            <w:r>
              <w:rPr>
                <w:rFonts w:ascii="times"/>
                <w:color w:val="000000"/>
                <w:sz w:val="21"/>
                <w:rtl w:val="off"/>
                <w:lang w:val="en-US"/>
              </w:rPr>
              <w:t>ежегодно до 15 июня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21"/>
                <w:lang w:val="en-US"/>
              </w:rPr>
            </w:pPr>
            <w:r>
              <w:rPr>
                <w:rFonts w:ascii="times"/>
                <w:color w:val="000000"/>
                <w:sz w:val="21"/>
                <w:rtl w:val="off"/>
                <w:lang w:val="en-US"/>
              </w:rPr>
              <w:t>Глава Мирненского сельского поселения Хабаровского муниципального района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21"/>
                <w:lang w:val="en-US"/>
              </w:rPr>
            </w:pPr>
            <w:r>
              <w:rPr>
                <w:rFonts w:ascii="times"/>
                <w:color w:val="000000"/>
                <w:sz w:val="21"/>
                <w:rtl w:val="off"/>
                <w:lang w:val="en-US"/>
              </w:rPr>
              <w:t>х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21"/>
                <w:lang w:val="en-US"/>
              </w:rPr>
            </w:pPr>
            <w:r>
              <w:rPr>
                <w:rFonts w:ascii="times"/>
                <w:color w:val="000000"/>
                <w:sz w:val="21"/>
                <w:rtl w:val="off"/>
                <w:lang w:val="en-US"/>
              </w:rPr>
              <w:t>х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21"/>
                <w:lang w:val="en-US"/>
              </w:rPr>
            </w:pPr>
            <w:r>
              <w:rPr>
                <w:rFonts w:ascii="times"/>
                <w:color w:val="000000"/>
                <w:sz w:val="21"/>
                <w:rtl w:val="off"/>
                <w:lang w:val="en-US"/>
              </w:rPr>
              <w:t>х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21"/>
                <w:lang w:val="en-US"/>
              </w:rPr>
            </w:pPr>
            <w:r>
              <w:rPr>
                <w:rFonts w:ascii="times"/>
                <w:color w:val="000000"/>
                <w:sz w:val="21"/>
                <w:rtl w:val="off"/>
                <w:lang w:val="en-US"/>
              </w:rPr>
              <w:t>2.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21"/>
                <w:lang w:val="en-US"/>
              </w:rPr>
            </w:pPr>
            <w:r>
              <w:rPr>
                <w:rFonts w:ascii="times"/>
                <w:color w:val="000000"/>
                <w:sz w:val="21"/>
                <w:rtl w:val="off"/>
                <w:lang w:val="en-US"/>
              </w:rPr>
              <w:t>Утверждение нормативным правовым актом администрацией Мирненского сельского поселения Хабаровского муниципального образования плана по устранению неэффективных муниципальных налоговых льгот (с включением показателей по бюджетному эффекту от реализации утверждённого плана)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21"/>
                <w:lang w:val="en-US"/>
              </w:rPr>
            </w:pPr>
            <w:r>
              <w:rPr>
                <w:rFonts w:ascii="times"/>
                <w:color w:val="000000"/>
                <w:sz w:val="21"/>
                <w:rtl w:val="off"/>
                <w:lang w:val="en-US"/>
              </w:rPr>
              <w:t>до 20 сентября 2018 года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21"/>
                <w:lang w:val="en-US"/>
              </w:rPr>
            </w:pPr>
            <w:r>
              <w:rPr>
                <w:rFonts w:ascii="times"/>
                <w:color w:val="000000"/>
                <w:sz w:val="21"/>
                <w:rtl w:val="off"/>
                <w:lang w:val="en-US"/>
              </w:rPr>
              <w:t>Глава Мирненского сельского поселения Хабаровского муниципального района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21"/>
                <w:lang w:val="en-US"/>
              </w:rPr>
            </w:pPr>
            <w:r>
              <w:rPr>
                <w:rFonts w:ascii="times"/>
                <w:color w:val="000000"/>
                <w:sz w:val="21"/>
                <w:rtl w:val="off"/>
                <w:lang w:val="en-US"/>
              </w:rPr>
              <w:t>3.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21"/>
                <w:lang w:val="en-US"/>
              </w:rPr>
            </w:pPr>
            <w:r>
              <w:rPr>
                <w:rFonts w:ascii="times"/>
                <w:color w:val="000000"/>
                <w:sz w:val="21"/>
                <w:rtl w:val="off"/>
                <w:lang w:val="en-US"/>
              </w:rPr>
              <w:t>Обеспечение представления главами администрации Мирненского сельского поселения Хабаровского муниципального района в финансовое управление администрации Хабаровского муниципального плана по устранению неэффективных муниципальных налоговых льгот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21"/>
                <w:lang w:val="en-US"/>
              </w:rPr>
            </w:pPr>
            <w:r>
              <w:rPr>
                <w:rFonts w:ascii="times"/>
                <w:color w:val="000000"/>
                <w:sz w:val="21"/>
                <w:rtl w:val="off"/>
                <w:lang w:val="en-US"/>
              </w:rPr>
              <w:t>до 20 сентября 2018 года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21"/>
                <w:lang w:val="en-US"/>
              </w:rPr>
            </w:pPr>
            <w:r>
              <w:rPr>
                <w:rFonts w:ascii="times"/>
                <w:color w:val="000000"/>
                <w:sz w:val="21"/>
                <w:rtl w:val="off"/>
                <w:lang w:val="en-US"/>
              </w:rPr>
              <w:t>Глава Мирненского сельского поселения Хабаровского муниципального района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21"/>
                <w:lang w:val="en-US"/>
              </w:rPr>
            </w:pPr>
            <w:r>
              <w:rPr>
                <w:rFonts w:ascii="times"/>
                <w:color w:val="000000"/>
                <w:sz w:val="21"/>
                <w:rtl w:val="off"/>
                <w:lang w:val="en-US"/>
              </w:rPr>
              <w:t>х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21"/>
                <w:lang w:val="en-US"/>
              </w:rPr>
            </w:pPr>
            <w:r>
              <w:rPr>
                <w:rFonts w:ascii="times"/>
                <w:color w:val="000000"/>
                <w:sz w:val="21"/>
                <w:rtl w:val="off"/>
                <w:lang w:val="en-US"/>
              </w:rPr>
              <w:t>х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21"/>
                <w:lang w:val="en-US"/>
              </w:rPr>
            </w:pPr>
            <w:r>
              <w:rPr>
                <w:rFonts w:ascii="times"/>
                <w:color w:val="000000"/>
                <w:sz w:val="21"/>
                <w:rtl w:val="off"/>
                <w:lang w:val="en-US"/>
              </w:rPr>
              <w:t>х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21"/>
                <w:lang w:val="en-US"/>
              </w:rPr>
            </w:pPr>
            <w:r>
              <w:rPr>
                <w:rFonts w:ascii="times"/>
                <w:color w:val="000000"/>
                <w:sz w:val="21"/>
                <w:rtl w:val="off"/>
                <w:lang w:val="en-US"/>
              </w:rPr>
              <w:t>4.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21"/>
                <w:lang w:val="en-US"/>
              </w:rPr>
            </w:pPr>
            <w:r>
              <w:rPr>
                <w:rFonts w:ascii="times"/>
                <w:color w:val="000000"/>
                <w:sz w:val="21"/>
                <w:rtl w:val="off"/>
                <w:lang w:val="en-US"/>
              </w:rPr>
              <w:t>Подготовка проектов решений «О внесении изменений в Положение о местных налогах на территории поселений Хабаровского муниципального района» в части отмены (корректировки) неэффективных налоговых льгот на очередной год в соответствии с проведённой оценкой эффективности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21"/>
                <w:lang w:val="en-US"/>
              </w:rPr>
            </w:pPr>
            <w:r>
              <w:rPr>
                <w:rFonts w:ascii="times"/>
                <w:color w:val="000000"/>
                <w:sz w:val="21"/>
                <w:rtl w:val="off"/>
                <w:lang w:val="en-US"/>
              </w:rPr>
              <w:t>в том числе: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21"/>
                <w:lang w:val="en-US"/>
              </w:rPr>
            </w:pPr>
            <w:r>
              <w:rPr>
                <w:rFonts w:ascii="times"/>
                <w:color w:val="000000"/>
                <w:sz w:val="21"/>
                <w:rtl w:val="off"/>
                <w:lang w:val="en-US"/>
              </w:rPr>
              <w:t xml:space="preserve">   </w:t>
            </w:r>
            <w:r>
              <w:rPr>
                <w:rFonts w:ascii="times"/>
                <w:color w:val="000000"/>
                <w:sz w:val="21"/>
                <w:rtl w:val="off"/>
                <w:lang w:val="en-US"/>
              </w:rPr>
              <w:t>1.в части изменений, вступающих в силу с 01 января 2018 г.: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21"/>
                <w:lang w:val="en-US"/>
              </w:rPr>
            </w:pPr>
            <w:r>
              <w:rPr>
                <w:rFonts w:ascii="times"/>
                <w:color w:val="000000"/>
                <w:sz w:val="21"/>
                <w:rtl w:val="off"/>
                <w:lang w:val="en-US"/>
              </w:rPr>
              <w:t>-отмена пониженной ставки по земельному налогу в отношении земельных участков предназначенных для размещения административных и офисных зданий, объектов образования, здравоохранения и социального обеспечения, физической культуры и спорта, культуры;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21"/>
                <w:lang w:val="en-US"/>
              </w:rPr>
            </w:pPr>
            <w:r>
              <w:rPr>
                <w:rFonts w:ascii="times"/>
                <w:color w:val="000000"/>
                <w:sz w:val="21"/>
                <w:rtl w:val="off"/>
                <w:lang w:val="en-US"/>
              </w:rPr>
              <w:t xml:space="preserve">   </w:t>
            </w:r>
            <w:r>
              <w:rPr>
                <w:rFonts w:ascii="times"/>
                <w:color w:val="000000"/>
                <w:sz w:val="21"/>
                <w:rtl w:val="off"/>
                <w:lang w:val="en-US"/>
              </w:rPr>
              <w:t>2.в части изменений вступающих в силу с 01 января 2019 г.: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21"/>
                <w:lang w:val="en-US"/>
              </w:rPr>
            </w:pPr>
            <w:r>
              <w:rPr>
                <w:rFonts w:ascii="times"/>
                <w:color w:val="000000"/>
                <w:sz w:val="21"/>
                <w:rtl w:val="off"/>
                <w:lang w:val="en-US"/>
              </w:rPr>
              <w:t>-отмена льготы по земельному налогу в связи с внесением изменений статью 391 Налогового кодекса Российской Федерации;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21"/>
                <w:lang w:val="en-US"/>
              </w:rPr>
            </w:pPr>
            <w:r>
              <w:rPr>
                <w:rFonts w:ascii="times"/>
                <w:color w:val="000000"/>
                <w:sz w:val="21"/>
                <w:rtl w:val="off"/>
                <w:lang w:val="en-US"/>
              </w:rPr>
              <w:t>ежегодно до 30 июня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21"/>
                <w:lang w:val="en-US"/>
              </w:rPr>
            </w:pPr>
            <w:r>
              <w:rPr>
                <w:rFonts w:ascii="times"/>
                <w:color w:val="000000"/>
                <w:sz w:val="21"/>
                <w:rtl w:val="off"/>
                <w:lang w:val="en-US"/>
              </w:rPr>
              <w:t>Глава Мирненского сельского поселения Хабаровского муниципального района совместно с Финансовым управлением администрации Хабаровского муниципального района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21"/>
                <w:lang w:val="en-US"/>
              </w:rPr>
            </w:pPr>
            <w:r>
              <w:rPr>
                <w:rFonts w:ascii="times"/>
                <w:color w:val="000000"/>
                <w:sz w:val="21"/>
                <w:rtl w:val="off"/>
                <w:lang w:val="en-US"/>
              </w:rPr>
              <w:t>566,4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21"/>
                <w:lang w:val="en-US"/>
              </w:rPr>
            </w:pPr>
            <w:r>
              <w:rPr>
                <w:rFonts w:ascii="times"/>
                <w:color w:val="000000"/>
                <w:sz w:val="21"/>
                <w:rtl w:val="off"/>
                <w:lang w:val="en-US"/>
              </w:rPr>
              <w:t>0,0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21"/>
                <w:lang w:val="en-US"/>
              </w:rPr>
            </w:pPr>
            <w:r>
              <w:rPr>
                <w:rFonts w:ascii="times"/>
                <w:color w:val="000000"/>
                <w:sz w:val="21"/>
                <w:rtl w:val="off"/>
                <w:lang w:val="en-US"/>
              </w:rPr>
              <w:t>0,0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21"/>
                <w:lang w:val="en-US"/>
              </w:rPr>
            </w:pPr>
            <w:r>
              <w:rPr>
                <w:rFonts w:ascii="times"/>
                <w:color w:val="000000"/>
                <w:sz w:val="21"/>
                <w:rtl w:val="off"/>
                <w:lang w:val="en-US"/>
              </w:rPr>
              <w:t>570,0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21"/>
                <w:lang w:val="en-US"/>
              </w:rPr>
            </w:pPr>
            <w:r>
              <w:rPr>
                <w:rFonts w:ascii="times"/>
                <w:color w:val="000000"/>
                <w:sz w:val="21"/>
                <w:rtl w:val="off"/>
                <w:lang w:val="en-US"/>
              </w:rPr>
              <w:t>0,0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21"/>
                <w:lang w:val="en-US"/>
              </w:rPr>
            </w:pPr>
            <w:r>
              <w:rPr>
                <w:rFonts w:ascii="times"/>
                <w:color w:val="000000"/>
                <w:sz w:val="21"/>
                <w:rtl w:val="off"/>
                <w:lang w:val="en-US"/>
              </w:rPr>
              <w:t>0,0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21"/>
                <w:lang w:val="en-US"/>
              </w:rPr>
            </w:pPr>
            <w:r>
              <w:rPr>
                <w:rFonts w:ascii="times"/>
                <w:color w:val="000000"/>
                <w:sz w:val="21"/>
                <w:rtl w:val="off"/>
                <w:lang w:val="en-US"/>
              </w:rPr>
              <w:t>5.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21"/>
                <w:lang w:val="en-US"/>
              </w:rPr>
            </w:pPr>
            <w:r>
              <w:rPr>
                <w:rFonts w:ascii="times"/>
                <w:color w:val="000000"/>
                <w:sz w:val="21"/>
                <w:rtl w:val="off"/>
                <w:lang w:val="en-US"/>
              </w:rPr>
              <w:t>В случае выявления неэффективных муниципальных налоговых льгот обеспечение внесения изменений в нормативные правовые акты в части отмены (корректировки с учётом результатов оценки эффективности в 2015-2016 гг.) налоговых льгот и опубликования соответствующих нормативных правовых актов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21"/>
                <w:lang w:val="en-US"/>
              </w:rPr>
            </w:pPr>
            <w:r>
              <w:rPr>
                <w:rFonts w:ascii="times"/>
                <w:color w:val="000000"/>
                <w:sz w:val="21"/>
                <w:rtl w:val="off"/>
                <w:lang w:val="en-US"/>
              </w:rPr>
              <w:t>ежегодно до 10 ноября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21"/>
                <w:lang w:val="en-US"/>
              </w:rPr>
            </w:pPr>
            <w:r>
              <w:rPr>
                <w:rFonts w:ascii="times"/>
                <w:color w:val="000000"/>
                <w:sz w:val="21"/>
                <w:rtl w:val="off"/>
                <w:lang w:val="en-US"/>
              </w:rPr>
              <w:t>Глава Мирненского сельского поселения Хабаровского муниципального района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21"/>
                <w:lang w:val="en-US"/>
              </w:rPr>
            </w:pPr>
            <w:r>
              <w:rPr>
                <w:rFonts w:ascii="times"/>
                <w:color w:val="000000"/>
                <w:sz w:val="21"/>
                <w:rtl w:val="off"/>
                <w:lang w:val="en-US"/>
              </w:rPr>
              <w:t>х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21"/>
                <w:lang w:val="en-US"/>
              </w:rPr>
            </w:pPr>
            <w:r>
              <w:rPr>
                <w:rFonts w:ascii="times"/>
                <w:color w:val="000000"/>
                <w:sz w:val="21"/>
                <w:rtl w:val="off"/>
                <w:lang w:val="en-US"/>
              </w:rPr>
              <w:t>х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21"/>
                <w:lang w:val="en-US"/>
              </w:rPr>
            </w:pPr>
            <w:r>
              <w:rPr>
                <w:rFonts w:ascii="times"/>
                <w:color w:val="000000"/>
                <w:sz w:val="21"/>
                <w:rtl w:val="off"/>
                <w:lang w:val="en-US"/>
              </w:rPr>
              <w:t>х</w:t>
            </w:r>
          </w:p>
        </w:tc>
      </w:tr>
    </w:tbl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Глава сельского поселения</w:t>
      </w:r>
      <w:r>
        <w:rPr>
          <w:rFonts w:ascii="times"/>
          <w:color w:val="000000"/>
          <w:sz w:val="21"/>
          <w:rtl w:val="off"/>
          <w:lang w:val="en-US"/>
        </w:rPr>
        <w:t xml:space="preserve">                                                                                                                                  </w:t>
      </w:r>
      <w:r>
        <w:rPr>
          <w:rFonts w:ascii="times"/>
          <w:color w:val="000000"/>
          <w:sz w:val="21"/>
          <w:rtl w:val="off"/>
          <w:lang w:val="en-US"/>
        </w:rPr>
        <w:t>А.В. Куприенко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___________________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  <w:font w:name="open sans">
    <w:charset w:val="00"/>
  </w:font>
  <w:font w:name="lucida grande">
    <w:charset w:val="00"/>
  </w:font>
  <w:font w:name="verdana">
    <w:charset w:val="0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abstractNum w:abstractNumId="1"/>
  <w:abstractNum w:abstractNumId="2"/>
  <w:abstractNum w:abstractNumId="3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  <w:num w:numId="2">
    <w:abstractNumId w:val="1"/>
    <w:lvlOverride w:ilvl="0">
      <w:lvl w:ilvl="0" w:tentative="1">
        <w:numFmt w:val="bullet"/>
        <w:suff w:val="tab"/>
        <w:lvlText w:val="·"/>
        <w:rPr/>
      </w:lvl>
    </w:lvlOverride>
  </w:num>
  <w:num w:numId="3">
    <w:abstractNumId w:val="2"/>
    <w:lvlOverride w:ilvl="0">
      <w:lvl w:ilvl="0" w:tentative="1">
        <w:numFmt w:val="bullet"/>
        <w:suff w:val="tab"/>
        <w:lvlText w:val="·"/>
        <w:rPr/>
      </w:lvl>
    </w:lvlOverride>
  </w:num>
  <w:num w:numId="4">
    <w:abstractNumId w:val="3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3" Type="http://schemas.openxmlformats.org/officeDocument/2006/relationships/styles" Target="styles.xml"/><Relationship Id="rId34" Type="http://schemas.openxmlformats.org/officeDocument/2006/relationships/image" Target="media/image1.png"/><Relationship Id="rId35" Type="http://schemas.openxmlformats.org/officeDocument/2006/relationships/image" Target="media/image1.png"/><Relationship Id="rId36" Type="http://schemas.openxmlformats.org/officeDocument/2006/relationships/image" Target="media/image1.png"/><Relationship Id="rId37" Type="http://schemas.openxmlformats.org/officeDocument/2006/relationships/image" Target="media/image1.png"/><Relationship Id="rId38" Type="http://schemas.openxmlformats.org/officeDocument/2006/relationships/image" Target="media/image1.png"/><Relationship Id="rId39" Type="http://schemas.openxmlformats.org/officeDocument/2006/relationships/image" Target="media/image1.png"/><Relationship Id="rId4" Type="http://schemas.openxmlformats.org/officeDocument/2006/relationships/settings" Target="settings.xml"/><Relationship Id="rId40" Type="http://schemas.openxmlformats.org/officeDocument/2006/relationships/image" Target="media/image2.png"/><Relationship Id="rId41" Type="http://schemas.openxmlformats.org/officeDocument/2006/relationships/image" Target="media/image3.png"/><Relationship Id="rId42" Type="http://schemas.openxmlformats.org/officeDocument/2006/relationships/image" Target="media/image1.png"/><Relationship Id="rId43" Type="http://schemas.openxmlformats.org/officeDocument/2006/relationships/image" Target="media/image1.png"/><Relationship Id="rId44" Type="http://schemas.openxmlformats.org/officeDocument/2006/relationships/image" Target="media/image1.png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0" Type="http://schemas.openxmlformats.org/officeDocument/2006/relationships/image" Target="media/image1.png"/><Relationship Id="rId31" Type="http://schemas.openxmlformats.org/officeDocument/2006/relationships/image" Target="media/image1.png"/><Relationship Id="rId32" Type="http://schemas.openxmlformats.org/officeDocument/2006/relationships/image" Target="media/image1.png"/><Relationship Id="rId33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